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7BD8C" w14:textId="5DFB07AC" w:rsidR="008A5BF8" w:rsidRPr="00DC6167" w:rsidRDefault="006B462D" w:rsidP="00DC6167">
      <w:pPr>
        <w:shd w:val="clear" w:color="auto" w:fill="DEEAF6"/>
        <w:spacing w:before="120"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A</w:t>
      </w:r>
      <w:r w:rsidR="00D773B2"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NEXA</w:t>
      </w:r>
      <w:r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 </w:t>
      </w:r>
      <w:r w:rsidR="00D773B2"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NR</w:t>
      </w:r>
      <w:r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.3</w:t>
      </w:r>
    </w:p>
    <w:p w14:paraId="544D7C68" w14:textId="5EAB1114" w:rsidR="006B462D" w:rsidRPr="00DC6167" w:rsidRDefault="006B462D" w:rsidP="00DC6167">
      <w:pPr>
        <w:shd w:val="clear" w:color="auto" w:fill="DEEAF6"/>
        <w:spacing w:before="120"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(ANEXA NR. 10 LA ORDINUL MINISTRULUI </w:t>
      </w:r>
    </w:p>
    <w:p w14:paraId="3BAA96BF" w14:textId="698EE5D9" w:rsidR="006B462D" w:rsidRPr="00DC6167" w:rsidRDefault="006B462D" w:rsidP="00DC6167">
      <w:pPr>
        <w:shd w:val="clear" w:color="auto" w:fill="DEEAF6"/>
        <w:spacing w:before="120"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DC6167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FONDURILOR EUROPENE NR. 1018/2020)</w:t>
      </w:r>
    </w:p>
    <w:p w14:paraId="65BF4EBD" w14:textId="77777777" w:rsidR="006B462D" w:rsidRPr="00651544" w:rsidRDefault="006B462D" w:rsidP="009F73E4">
      <w:pPr>
        <w:adjustRightInd w:val="0"/>
        <w:snapToGrid w:val="0"/>
        <w:spacing w:before="120" w:after="120" w:line="240" w:lineRule="auto"/>
        <w:ind w:left="644"/>
        <w:jc w:val="right"/>
        <w:rPr>
          <w:rFonts w:ascii="Trebuchet MS" w:eastAsia="Calibri" w:hAnsi="Trebuchet MS" w:cs="Times New Roman"/>
          <w:szCs w:val="24"/>
          <w:lang w:eastAsia="fr-FR"/>
        </w:rPr>
      </w:pPr>
    </w:p>
    <w:p w14:paraId="0BDF67BF" w14:textId="77777777"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149BD398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 xml:space="preserve">epunere a cererilor de </w:t>
      </w:r>
      <w:proofErr w:type="spellStart"/>
      <w:r w:rsidR="0079046B">
        <w:rPr>
          <w:rFonts w:ascii="Trebuchet MS" w:eastAsia="Calibri" w:hAnsi="Trebuchet MS" w:cs="Times New Roman"/>
          <w:b/>
          <w:szCs w:val="24"/>
          <w:lang w:eastAsia="fr-FR"/>
        </w:rPr>
        <w:t>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</w:t>
      </w:r>
      <w:proofErr w:type="spellEnd"/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/</w:t>
      </w:r>
      <w:r w:rsidR="00941ACD">
        <w:rPr>
          <w:rFonts w:ascii="Trebuchet MS" w:eastAsia="Calibri" w:hAnsi="Trebuchet MS" w:cs="Times New Roman"/>
          <w:b/>
          <w:szCs w:val="24"/>
          <w:lang w:eastAsia="fr-FR"/>
        </w:rPr>
        <w:t>plată/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39113374" w14:textId="77777777" w:rsidR="008D580E" w:rsidRPr="00651544" w:rsidRDefault="00DC6167">
      <w:pPr>
        <w:rPr>
          <w:rFonts w:ascii="Trebuchet MS" w:hAnsi="Trebuchet MS"/>
        </w:rPr>
      </w:pPr>
    </w:p>
    <w:p w14:paraId="63EFBCAF" w14:textId="77777777" w:rsidR="008A5BF8" w:rsidRPr="00651544" w:rsidRDefault="008A5BF8">
      <w:pPr>
        <w:rPr>
          <w:rFonts w:ascii="Trebuchet MS" w:hAnsi="Trebuchet MS"/>
        </w:rPr>
      </w:pPr>
    </w:p>
    <w:p w14:paraId="7F2673B7" w14:textId="77777777"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01323423" w14:textId="77777777"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7E06D18B" w14:textId="77777777"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66A1AF7D" w14:textId="77777777"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3367"/>
        <w:gridCol w:w="2696"/>
        <w:gridCol w:w="2180"/>
      </w:tblGrid>
      <w:tr w:rsidR="008A5BF8" w:rsidRPr="00651544" w14:paraId="5BA29557" w14:textId="77777777" w:rsidTr="00A12EBC">
        <w:tc>
          <w:tcPr>
            <w:tcW w:w="1244" w:type="dxa"/>
          </w:tcPr>
          <w:p w14:paraId="63D64CAA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2F47F212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761E6DFC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086E4766" w14:textId="77777777"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14:paraId="09B5C86F" w14:textId="77777777"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14:paraId="1DD6FC87" w14:textId="77777777"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14:paraId="40E79A50" w14:textId="77777777" w:rsidTr="00A12EBC">
        <w:tc>
          <w:tcPr>
            <w:tcW w:w="1244" w:type="dxa"/>
          </w:tcPr>
          <w:p w14:paraId="074823B2" w14:textId="77777777"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758E0527" w14:textId="77777777"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 xml:space="preserve">ionat tipul cererii, respectiv </w:t>
            </w:r>
            <w:proofErr w:type="spellStart"/>
            <w:r w:rsidR="00941ACD">
              <w:rPr>
                <w:rFonts w:ascii="Trebuchet MS" w:hAnsi="Trebuchet MS"/>
                <w:i/>
                <w:color w:val="548DD4" w:themeColor="text2" w:themeTint="99"/>
              </w:rPr>
              <w:t>prefinanțare</w:t>
            </w:r>
            <w:proofErr w:type="spellEnd"/>
            <w:r w:rsidR="00941ACD">
              <w:rPr>
                <w:rFonts w:ascii="Trebuchet MS" w:hAnsi="Trebuchet MS"/>
                <w:i/>
                <w:color w:val="548DD4" w:themeColor="text2" w:themeTint="99"/>
              </w:rPr>
              <w:t>/plată/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14:paraId="6468B0C9" w14:textId="731BB672" w:rsidR="008A5BF8" w:rsidRPr="004779D2" w:rsidRDefault="00B431B4" w:rsidP="00374807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 xml:space="preserve">are FESI (OUG nr. 40/2015, Legea privind bugetul de stat </w:t>
            </w:r>
            <w:r w:rsidR="00D672B2">
              <w:rPr>
                <w:rFonts w:ascii="Trebuchet MS" w:hAnsi="Trebuchet MS"/>
                <w:i/>
                <w:color w:val="548DD4" w:themeColor="text2" w:themeTint="99"/>
              </w:rPr>
              <w:t>in vigoare la momentul transmiterii acesteia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14:paraId="1F530688" w14:textId="77777777"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14:paraId="4F2E5E61" w14:textId="77777777"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14:paraId="1017B832" w14:textId="77777777"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7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2CC8" w14:textId="77777777" w:rsidR="00AE15BD" w:rsidRDefault="00AE15BD" w:rsidP="00FD7952">
      <w:pPr>
        <w:spacing w:after="0" w:line="240" w:lineRule="auto"/>
      </w:pPr>
      <w:r>
        <w:separator/>
      </w:r>
    </w:p>
  </w:endnote>
  <w:endnote w:type="continuationSeparator" w:id="0">
    <w:p w14:paraId="51916949" w14:textId="77777777" w:rsidR="00AE15BD" w:rsidRDefault="00AE15BD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F7C3" w14:textId="77777777" w:rsidR="00C01CED" w:rsidRDefault="00DC6167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131E" w14:textId="77777777" w:rsidR="00AE15BD" w:rsidRDefault="00AE15BD" w:rsidP="00FD7952">
      <w:pPr>
        <w:spacing w:after="0" w:line="240" w:lineRule="auto"/>
      </w:pPr>
      <w:r>
        <w:separator/>
      </w:r>
    </w:p>
  </w:footnote>
  <w:footnote w:type="continuationSeparator" w:id="0">
    <w:p w14:paraId="33623F42" w14:textId="77777777" w:rsidR="00AE15BD" w:rsidRDefault="00AE15BD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CC2"/>
    <w:rsid w:val="000D67E7"/>
    <w:rsid w:val="0021364B"/>
    <w:rsid w:val="00294403"/>
    <w:rsid w:val="003011FA"/>
    <w:rsid w:val="00374807"/>
    <w:rsid w:val="0043063A"/>
    <w:rsid w:val="004779D2"/>
    <w:rsid w:val="00536385"/>
    <w:rsid w:val="00540A31"/>
    <w:rsid w:val="005C5482"/>
    <w:rsid w:val="005D3CC2"/>
    <w:rsid w:val="005F7112"/>
    <w:rsid w:val="00651544"/>
    <w:rsid w:val="006B462D"/>
    <w:rsid w:val="0074093F"/>
    <w:rsid w:val="007677A1"/>
    <w:rsid w:val="00782E6D"/>
    <w:rsid w:val="0079046B"/>
    <w:rsid w:val="00807CAB"/>
    <w:rsid w:val="00861234"/>
    <w:rsid w:val="008A5BF8"/>
    <w:rsid w:val="00941ACD"/>
    <w:rsid w:val="0095549E"/>
    <w:rsid w:val="009806CB"/>
    <w:rsid w:val="009F73E4"/>
    <w:rsid w:val="00A12EBC"/>
    <w:rsid w:val="00A56C45"/>
    <w:rsid w:val="00AE15BD"/>
    <w:rsid w:val="00B431B4"/>
    <w:rsid w:val="00B446ED"/>
    <w:rsid w:val="00BA322E"/>
    <w:rsid w:val="00BF179C"/>
    <w:rsid w:val="00C6483F"/>
    <w:rsid w:val="00CB7ACB"/>
    <w:rsid w:val="00D2079C"/>
    <w:rsid w:val="00D20F75"/>
    <w:rsid w:val="00D268D4"/>
    <w:rsid w:val="00D672B2"/>
    <w:rsid w:val="00D773B2"/>
    <w:rsid w:val="00DA6968"/>
    <w:rsid w:val="00DC6167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B0CB"/>
  <w15:docId w15:val="{65462A02-F438-45AF-9460-7BFD8A1C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  <w:style w:type="paragraph" w:styleId="BalloonText">
    <w:name w:val="Balloon Text"/>
    <w:basedOn w:val="Normal"/>
    <w:link w:val="BalloonTextChar"/>
    <w:uiPriority w:val="99"/>
    <w:semiHidden/>
    <w:unhideWhenUsed/>
    <w:rsid w:val="00294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40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67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Daniela Elena Tiganus</cp:lastModifiedBy>
  <cp:revision>9</cp:revision>
  <cp:lastPrinted>2022-03-03T08:30:00Z</cp:lastPrinted>
  <dcterms:created xsi:type="dcterms:W3CDTF">2022-03-03T08:28:00Z</dcterms:created>
  <dcterms:modified xsi:type="dcterms:W3CDTF">2022-03-24T07:13:00Z</dcterms:modified>
</cp:coreProperties>
</file>